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4" w:rsidRPr="007149CD" w:rsidRDefault="00777973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149CD">
        <w:rPr>
          <w:b/>
          <w:smallCaps/>
          <w:sz w:val="32"/>
          <w:szCs w:val="32"/>
        </w:rPr>
        <w:t>БРИФ НА УСЛУГУ «ТАЙНЫЙ СОИСКАТЕЛЬ»</w:t>
      </w:r>
    </w:p>
    <w:p w:rsidR="00F61DB4" w:rsidRPr="007149CD" w:rsidRDefault="00F61DB4"/>
    <w:p w:rsidR="00F61DB4" w:rsidRPr="007149CD" w:rsidRDefault="00777973">
      <w:pPr>
        <w:jc w:val="center"/>
        <w:rPr>
          <w:b/>
          <w:smallCaps/>
          <w:sz w:val="28"/>
          <w:szCs w:val="28"/>
        </w:rPr>
      </w:pPr>
      <w:r w:rsidRPr="007149CD">
        <w:rPr>
          <w:b/>
          <w:smallCaps/>
          <w:sz w:val="28"/>
          <w:szCs w:val="28"/>
        </w:rPr>
        <w:t>1. ИНФОРМАЦИЯ О КОМПАНИИ ЗАКАЗЧИКА</w:t>
      </w:r>
    </w:p>
    <w:p w:rsidR="00FC0DD7" w:rsidRPr="007149CD" w:rsidRDefault="00FC0DD7">
      <w:pPr>
        <w:rPr>
          <w:b/>
        </w:rPr>
      </w:pPr>
    </w:p>
    <w:tbl>
      <w:tblPr>
        <w:tblStyle w:val="StGen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61DB4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>1.1. Полное название организации:</w:t>
            </w: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7779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>1.2. Основная сфера деятельности, сайт компании: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>
            <w:pPr>
              <w:spacing w:before="40" w:after="40"/>
              <w:rPr>
                <w:rFonts w:eastAsia="Times"/>
                <w:b/>
              </w:rPr>
            </w:pPr>
            <w:r w:rsidRPr="007149CD">
              <w:rPr>
                <w:rFonts w:eastAsia="Times"/>
                <w:b/>
              </w:rPr>
              <w:t xml:space="preserve">1.3. </w:t>
            </w:r>
            <w:r w:rsidRPr="007149CD">
              <w:rPr>
                <w:rFonts w:eastAsia="Times"/>
                <w:b/>
                <w:color w:val="000000"/>
              </w:rPr>
              <w:t>ФИО и должность контактного лица: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>
            <w:pPr>
              <w:spacing w:before="40" w:after="40"/>
              <w:rPr>
                <w:rFonts w:eastAsia="Times"/>
                <w:b/>
              </w:rPr>
            </w:pPr>
            <w:r w:rsidRPr="007149CD">
              <w:rPr>
                <w:rFonts w:eastAsia="Times"/>
                <w:b/>
              </w:rPr>
              <w:t xml:space="preserve">1.4. </w:t>
            </w:r>
            <w:r w:rsidRPr="007149CD">
              <w:rPr>
                <w:rFonts w:eastAsia="Times"/>
                <w:b/>
                <w:color w:val="000000"/>
              </w:rPr>
              <w:t>Контактные телефоны: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</w:tc>
      </w:tr>
      <w:tr w:rsidR="00F61DB4" w:rsidRPr="007149CD">
        <w:trPr>
          <w:trHeight w:val="376"/>
        </w:trPr>
        <w:tc>
          <w:tcPr>
            <w:tcW w:w="10374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61DB4" w:rsidRPr="007149CD" w:rsidRDefault="00777973">
            <w:pPr>
              <w:spacing w:before="40" w:after="40"/>
              <w:rPr>
                <w:rFonts w:eastAsia="Times"/>
                <w:b/>
              </w:rPr>
            </w:pPr>
            <w:r w:rsidRPr="007149CD">
              <w:rPr>
                <w:rFonts w:eastAsia="Times"/>
                <w:b/>
              </w:rPr>
              <w:t xml:space="preserve">1.5. </w:t>
            </w:r>
            <w:r w:rsidRPr="007149CD">
              <w:rPr>
                <w:rFonts w:eastAsia="Times"/>
                <w:b/>
                <w:color w:val="000000"/>
              </w:rPr>
              <w:t>E-</w:t>
            </w:r>
            <w:proofErr w:type="spellStart"/>
            <w:r w:rsidRPr="007149CD">
              <w:rPr>
                <w:rFonts w:eastAsia="Times"/>
                <w:b/>
                <w:color w:val="000000"/>
              </w:rPr>
              <w:t>mail</w:t>
            </w:r>
            <w:proofErr w:type="spellEnd"/>
            <w:r w:rsidRPr="007149CD">
              <w:rPr>
                <w:rFonts w:eastAsia="Times"/>
                <w:b/>
                <w:color w:val="000000"/>
              </w:rPr>
              <w:t>: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 w:rsidP="007149CD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</w:rPr>
              <w:t xml:space="preserve">1.6. </w:t>
            </w:r>
            <w:r w:rsidR="007149CD">
              <w:rPr>
                <w:rFonts w:eastAsia="Times"/>
                <w:b/>
                <w:color w:val="000000"/>
              </w:rPr>
              <w:t>Фактический адрес компании: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  <w:p w:rsidR="00F61DB4" w:rsidRPr="007149CD" w:rsidRDefault="00F61DB4">
            <w:pPr>
              <w:spacing w:before="40" w:after="40"/>
              <w:rPr>
                <w:rFonts w:eastAsia="Times"/>
                <w:b/>
              </w:rPr>
            </w:pPr>
          </w:p>
        </w:tc>
      </w:tr>
    </w:tbl>
    <w:p w:rsidR="00F61DB4" w:rsidRPr="007149CD" w:rsidRDefault="00F61DB4">
      <w:pPr>
        <w:ind w:right="-115"/>
        <w:rPr>
          <w:b/>
          <w:sz w:val="26"/>
          <w:szCs w:val="26"/>
        </w:rPr>
      </w:pPr>
    </w:p>
    <w:p w:rsidR="00FC0DD7" w:rsidRPr="007149CD" w:rsidRDefault="00FC0DD7">
      <w:pPr>
        <w:ind w:right="-115"/>
        <w:rPr>
          <w:b/>
          <w:sz w:val="26"/>
          <w:szCs w:val="26"/>
        </w:rPr>
      </w:pPr>
    </w:p>
    <w:p w:rsidR="00F61DB4" w:rsidRPr="007149CD" w:rsidRDefault="00777973">
      <w:pPr>
        <w:shd w:val="clear" w:color="auto" w:fill="FFFFFF"/>
        <w:jc w:val="center"/>
        <w:rPr>
          <w:b/>
          <w:caps/>
          <w:color w:val="000000"/>
          <w:sz w:val="26"/>
          <w:szCs w:val="26"/>
        </w:rPr>
      </w:pPr>
      <w:r w:rsidRPr="007149CD">
        <w:rPr>
          <w:b/>
          <w:caps/>
          <w:color w:val="000000"/>
          <w:sz w:val="26"/>
          <w:szCs w:val="26"/>
        </w:rPr>
        <w:t xml:space="preserve">2. </w:t>
      </w:r>
      <w:r w:rsidRPr="007149CD">
        <w:rPr>
          <w:b/>
          <w:caps/>
          <w:sz w:val="28"/>
          <w:szCs w:val="28"/>
        </w:rPr>
        <w:t>Информация о проверке</w:t>
      </w:r>
    </w:p>
    <w:p w:rsidR="00FC0DD7" w:rsidRPr="007149CD" w:rsidRDefault="00FC0DD7">
      <w:pPr>
        <w:rPr>
          <w:b/>
        </w:rPr>
      </w:pPr>
    </w:p>
    <w:tbl>
      <w:tblPr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149CD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149CD" w:rsidRDefault="007149CD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>2.1. Название и контактные данные проверяемой организации:</w:t>
            </w:r>
          </w:p>
          <w:p w:rsidR="007149CD" w:rsidRPr="007045A5" w:rsidRDefault="007045A5" w:rsidP="001669C9">
            <w:pPr>
              <w:pStyle w:val="af5"/>
              <w:rPr>
                <w:bCs/>
                <w:i/>
                <w:sz w:val="22"/>
                <w:szCs w:val="22"/>
              </w:rPr>
            </w:pPr>
            <w:r w:rsidRPr="007045A5">
              <w:rPr>
                <w:bCs/>
                <w:i/>
                <w:sz w:val="22"/>
                <w:szCs w:val="22"/>
              </w:rPr>
              <w:t>(З</w:t>
            </w:r>
            <w:r w:rsidR="001669C9" w:rsidRPr="007045A5">
              <w:rPr>
                <w:bCs/>
                <w:i/>
                <w:sz w:val="22"/>
                <w:szCs w:val="22"/>
              </w:rPr>
              <w:t>аполняется, если не совпадает с компанией Заказчика)</w:t>
            </w:r>
          </w:p>
        </w:tc>
      </w:tr>
      <w:tr w:rsidR="007149CD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149CD" w:rsidRDefault="007149CD">
            <w:pPr>
              <w:pStyle w:val="af5"/>
              <w:rPr>
                <w:b/>
                <w:bCs/>
              </w:rPr>
            </w:pPr>
          </w:p>
          <w:p w:rsidR="007149CD" w:rsidRPr="007149CD" w:rsidRDefault="007149CD">
            <w:pPr>
              <w:pStyle w:val="af5"/>
              <w:rPr>
                <w:b/>
                <w:bCs/>
              </w:rPr>
            </w:pPr>
          </w:p>
        </w:tc>
      </w:tr>
      <w:tr w:rsidR="00F61DB4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FC0DD7" w:rsidRPr="007149CD">
              <w:rPr>
                <w:b/>
                <w:bCs/>
              </w:rPr>
              <w:t>. Причины</w:t>
            </w:r>
            <w:r w:rsidR="00777973" w:rsidRPr="007149CD">
              <w:rPr>
                <w:b/>
                <w:bCs/>
              </w:rPr>
              <w:t xml:space="preserve"> проведения проверки:</w:t>
            </w:r>
          </w:p>
          <w:p w:rsidR="00F61DB4" w:rsidRPr="007045A5" w:rsidRDefault="00777973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45A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(Подробно описать проблемы)</w:t>
            </w:r>
          </w:p>
        </w:tc>
      </w:tr>
      <w:tr w:rsidR="00F61DB4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D7" w:rsidRPr="007149CD" w:rsidRDefault="00FC0DD7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B4" w:rsidRPr="007149CD" w:rsidTr="007149CD">
        <w:trPr>
          <w:trHeight w:val="342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777973" w:rsidRPr="00714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973" w:rsidRPr="0071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проверки:</w:t>
            </w: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1669C9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77973" w:rsidRPr="00714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973" w:rsidRPr="0071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которые должен выполнить проверяющий:</w:t>
            </w:r>
          </w:p>
          <w:p w:rsidR="00F61DB4" w:rsidRPr="007045A5" w:rsidRDefault="00777973">
            <w:pPr>
              <w:pStyle w:val="TableHeader"/>
              <w:spacing w:before="40" w:after="40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045A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</w:t>
            </w:r>
            <w:r w:rsidRPr="007045A5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Перечислить задачи)</w:t>
            </w:r>
          </w:p>
        </w:tc>
      </w:tr>
      <w:tr w:rsidR="00F61DB4" w:rsidRPr="007149C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</w:tc>
      </w:tr>
      <w:tr w:rsidR="00F61DB4" w:rsidRPr="007149CD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="00777973" w:rsidRPr="007149CD">
              <w:rPr>
                <w:b/>
                <w:bCs/>
              </w:rPr>
              <w:t>. Количество этапов проверки и продолжительность каждого этапа:</w:t>
            </w:r>
          </w:p>
          <w:p w:rsidR="00F61DB4" w:rsidRPr="007045A5" w:rsidRDefault="00777973">
            <w:pPr>
              <w:spacing w:before="40" w:after="40"/>
              <w:rPr>
                <w:bCs/>
                <w:i/>
                <w:color w:val="000000"/>
                <w:sz w:val="22"/>
                <w:szCs w:val="22"/>
              </w:rPr>
            </w:pPr>
            <w:r w:rsidRPr="007045A5">
              <w:rPr>
                <w:bCs/>
                <w:i/>
                <w:sz w:val="22"/>
                <w:szCs w:val="22"/>
              </w:rPr>
              <w:t>(Выберите предполагаемые этапы: телефонное интервью, первичное собеседование, стажировка)</w:t>
            </w:r>
          </w:p>
        </w:tc>
      </w:tr>
      <w:tr w:rsidR="00F61DB4" w:rsidRPr="007149CD">
        <w:trPr>
          <w:trHeight w:val="638"/>
        </w:trPr>
        <w:tc>
          <w:tcPr>
            <w:tcW w:w="10374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  <w:p w:rsidR="00FC0DD7" w:rsidRPr="007149CD" w:rsidRDefault="00FC0DD7">
            <w:pPr>
              <w:pStyle w:val="af5"/>
              <w:rPr>
                <w:color w:val="A6A6A6"/>
              </w:rPr>
            </w:pPr>
          </w:p>
        </w:tc>
      </w:tr>
      <w:tr w:rsidR="00F61DB4" w:rsidRPr="007149CD" w:rsidTr="007149CD">
        <w:trPr>
          <w:trHeight w:val="996"/>
        </w:trPr>
        <w:tc>
          <w:tcPr>
            <w:tcW w:w="10374" w:type="dxa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61DB4" w:rsidRPr="007149CD" w:rsidRDefault="001669C9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  <w:r w:rsidR="00777973" w:rsidRPr="007149CD">
              <w:rPr>
                <w:b/>
                <w:bCs/>
              </w:rPr>
              <w:t>. Объект исследования:</w:t>
            </w:r>
          </w:p>
          <w:p w:rsidR="00F61DB4" w:rsidRPr="007045A5" w:rsidRDefault="00777973">
            <w:pPr>
              <w:pStyle w:val="af5"/>
              <w:spacing w:before="40" w:after="40"/>
              <w:rPr>
                <w:bCs/>
                <w:sz w:val="22"/>
                <w:szCs w:val="22"/>
              </w:rPr>
            </w:pPr>
            <w:r w:rsidRPr="007045A5">
              <w:rPr>
                <w:bCs/>
                <w:i/>
                <w:iCs/>
                <w:sz w:val="22"/>
                <w:szCs w:val="22"/>
              </w:rPr>
              <w:t>(Выберите и перечислите объекты для проверки: стандарты, сотрудники Заказчика, условия, помещения, общение и т.п.)</w:t>
            </w:r>
          </w:p>
        </w:tc>
      </w:tr>
      <w:tr w:rsidR="00F61DB4" w:rsidRPr="007149CD" w:rsidTr="00FC0DD7">
        <w:trPr>
          <w:trHeight w:val="783"/>
        </w:trPr>
        <w:tc>
          <w:tcPr>
            <w:tcW w:w="103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C0DD7" w:rsidRPr="007149CD" w:rsidRDefault="00FC0DD7">
            <w:pPr>
              <w:rPr>
                <w:b/>
                <w:bCs/>
                <w:i/>
                <w:iCs/>
              </w:rPr>
            </w:pPr>
          </w:p>
        </w:tc>
      </w:tr>
      <w:tr w:rsidR="00F61DB4" w:rsidRPr="007149C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2.7</w:t>
            </w:r>
            <w:r w:rsidR="00777973" w:rsidRPr="007149CD">
              <w:rPr>
                <w:b/>
                <w:bCs/>
              </w:rPr>
              <w:t xml:space="preserve">. </w:t>
            </w:r>
            <w:r w:rsidR="00777973" w:rsidRPr="007149CD">
              <w:rPr>
                <w:b/>
                <w:bCs/>
                <w:color w:val="000000"/>
              </w:rPr>
              <w:t>Наличие анкеты «тайного соискателя», по которой должна проходить проверка:</w:t>
            </w:r>
          </w:p>
          <w:p w:rsidR="00F61DB4" w:rsidRPr="007045A5" w:rsidRDefault="00777973">
            <w:pPr>
              <w:spacing w:before="40" w:after="40"/>
              <w:rPr>
                <w:bCs/>
                <w:i/>
                <w:sz w:val="22"/>
                <w:szCs w:val="22"/>
              </w:rPr>
            </w:pPr>
            <w:r w:rsidRPr="007045A5">
              <w:rPr>
                <w:bCs/>
                <w:i/>
                <w:sz w:val="22"/>
                <w:szCs w:val="22"/>
              </w:rPr>
              <w:t>(Если есть – укажите количество вопросов)</w:t>
            </w:r>
          </w:p>
        </w:tc>
      </w:tr>
      <w:tr w:rsidR="00F61DB4" w:rsidRPr="007149C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C0DD7" w:rsidRPr="007149CD" w:rsidRDefault="00FC0DD7">
            <w:pPr>
              <w:spacing w:before="40" w:after="40"/>
              <w:rPr>
                <w:b/>
                <w:bCs/>
                <w:shd w:val="clear" w:color="auto" w:fill="FFFFFF"/>
              </w:rPr>
            </w:pPr>
          </w:p>
          <w:p w:rsidR="00F61DB4" w:rsidRPr="007149CD" w:rsidRDefault="00F61DB4">
            <w:pPr>
              <w:spacing w:before="40" w:after="40"/>
              <w:rPr>
                <w:b/>
                <w:bCs/>
                <w:shd w:val="clear" w:color="auto" w:fill="FFFFFF"/>
              </w:rPr>
            </w:pPr>
          </w:p>
        </w:tc>
      </w:tr>
      <w:tr w:rsidR="00F61DB4" w:rsidRPr="007149C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2.8</w:t>
            </w:r>
            <w:r w:rsidR="00777973" w:rsidRPr="007149CD">
              <w:rPr>
                <w:b/>
                <w:bCs/>
              </w:rPr>
              <w:t xml:space="preserve">. </w:t>
            </w:r>
            <w:r w:rsidR="00777973" w:rsidRPr="007149CD">
              <w:rPr>
                <w:b/>
                <w:bCs/>
                <w:color w:val="000000"/>
              </w:rPr>
              <w:t>Формат отчетности проверяющего о проверке:</w:t>
            </w:r>
          </w:p>
          <w:p w:rsidR="00F61DB4" w:rsidRPr="007045A5" w:rsidRDefault="00777973">
            <w:pPr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7045A5">
              <w:rPr>
                <w:bCs/>
                <w:i/>
                <w:color w:val="000000"/>
                <w:sz w:val="22"/>
                <w:szCs w:val="22"/>
              </w:rPr>
              <w:t>(Опишите ваше видение)</w:t>
            </w:r>
          </w:p>
        </w:tc>
      </w:tr>
      <w:tr w:rsidR="00F61DB4" w:rsidRPr="007149C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b/>
                <w:bCs/>
              </w:rPr>
            </w:pPr>
          </w:p>
          <w:p w:rsidR="00F61DB4" w:rsidRPr="007149CD" w:rsidRDefault="00F61DB4">
            <w:pPr>
              <w:spacing w:before="40" w:after="40"/>
              <w:rPr>
                <w:b/>
                <w:bCs/>
              </w:rPr>
            </w:pPr>
          </w:p>
        </w:tc>
      </w:tr>
      <w:tr w:rsidR="00F61DB4" w:rsidRPr="007149C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>
            <w:pPr>
              <w:spacing w:before="40" w:after="40"/>
              <w:rPr>
                <w:b/>
                <w:bCs/>
                <w:color w:val="000000"/>
              </w:rPr>
            </w:pPr>
            <w:r w:rsidRPr="007149CD">
              <w:rPr>
                <w:b/>
                <w:bCs/>
              </w:rPr>
              <w:t>2.</w:t>
            </w:r>
            <w:r w:rsidR="001669C9">
              <w:rPr>
                <w:b/>
                <w:bCs/>
                <w:color w:val="000000"/>
                <w:spacing w:val="-2"/>
              </w:rPr>
              <w:t>9</w:t>
            </w:r>
            <w:r w:rsidRPr="007149CD">
              <w:rPr>
                <w:b/>
                <w:bCs/>
                <w:color w:val="000000"/>
                <w:spacing w:val="-2"/>
              </w:rPr>
              <w:t xml:space="preserve">. </w:t>
            </w:r>
            <w:r w:rsidRPr="007149CD">
              <w:rPr>
                <w:b/>
                <w:bCs/>
                <w:color w:val="000000"/>
              </w:rPr>
              <w:t>Сроки проверки:</w:t>
            </w:r>
          </w:p>
          <w:p w:rsidR="00F61DB4" w:rsidRPr="007045A5" w:rsidRDefault="00777973">
            <w:pPr>
              <w:spacing w:before="40" w:after="40"/>
              <w:rPr>
                <w:bCs/>
                <w:i/>
                <w:sz w:val="22"/>
                <w:szCs w:val="22"/>
              </w:rPr>
            </w:pPr>
            <w:r w:rsidRPr="007045A5">
              <w:rPr>
                <w:bCs/>
                <w:i/>
                <w:color w:val="000000"/>
                <w:sz w:val="22"/>
                <w:szCs w:val="22"/>
              </w:rPr>
              <w:t>(Когда нужен готовый результат)</w:t>
            </w:r>
          </w:p>
        </w:tc>
      </w:tr>
      <w:tr w:rsidR="00F61DB4" w:rsidRPr="007149CD">
        <w:trPr>
          <w:trHeight w:val="6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spacing w:before="40" w:after="40"/>
              <w:rPr>
                <w:b/>
                <w:bCs/>
              </w:rPr>
            </w:pPr>
          </w:p>
          <w:p w:rsidR="00F61DB4" w:rsidRPr="007149CD" w:rsidRDefault="00F61DB4">
            <w:pPr>
              <w:spacing w:before="40" w:after="40"/>
              <w:rPr>
                <w:b/>
                <w:bCs/>
              </w:rPr>
            </w:pPr>
          </w:p>
        </w:tc>
      </w:tr>
      <w:tr w:rsidR="00F61DB4" w:rsidRPr="007149CD">
        <w:trPr>
          <w:trHeight w:val="6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1669C9">
            <w:pPr>
              <w:pStyle w:val="af5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  <w:r w:rsidR="00777973" w:rsidRPr="007149CD">
              <w:rPr>
                <w:b/>
                <w:bCs/>
              </w:rPr>
              <w:t>. Бюджет на проверочные мероприятия:</w:t>
            </w:r>
          </w:p>
        </w:tc>
      </w:tr>
      <w:tr w:rsidR="00F61DB4" w:rsidRPr="007149CD">
        <w:trPr>
          <w:trHeight w:val="6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  <w:p w:rsidR="00F61DB4" w:rsidRPr="007149CD" w:rsidRDefault="00F61DB4">
            <w:pPr>
              <w:pStyle w:val="af5"/>
              <w:spacing w:before="40" w:after="40"/>
              <w:rPr>
                <w:b/>
                <w:bCs/>
              </w:rPr>
            </w:pPr>
          </w:p>
        </w:tc>
      </w:tr>
    </w:tbl>
    <w:p w:rsidR="00F61DB4" w:rsidRPr="007149CD" w:rsidRDefault="00F61DB4">
      <w:pPr>
        <w:ind w:right="-115"/>
        <w:rPr>
          <w:b/>
          <w:smallCaps/>
          <w:sz w:val="28"/>
          <w:szCs w:val="28"/>
        </w:rPr>
      </w:pPr>
    </w:p>
    <w:p w:rsidR="00FC0DD7" w:rsidRPr="007149CD" w:rsidRDefault="00FC0DD7">
      <w:pPr>
        <w:ind w:right="-115"/>
        <w:rPr>
          <w:b/>
          <w:smallCaps/>
          <w:sz w:val="28"/>
          <w:szCs w:val="28"/>
        </w:rPr>
      </w:pPr>
    </w:p>
    <w:p w:rsidR="00F61DB4" w:rsidRPr="007149CD" w:rsidRDefault="00777973">
      <w:pPr>
        <w:ind w:right="-115"/>
        <w:jc w:val="center"/>
        <w:rPr>
          <w:b/>
          <w:smallCaps/>
          <w:sz w:val="28"/>
          <w:szCs w:val="28"/>
        </w:rPr>
      </w:pPr>
      <w:r w:rsidRPr="007149CD">
        <w:rPr>
          <w:b/>
          <w:smallCaps/>
          <w:sz w:val="28"/>
          <w:szCs w:val="28"/>
        </w:rPr>
        <w:t xml:space="preserve">3. </w:t>
      </w:r>
      <w:r w:rsidRPr="007149CD">
        <w:rPr>
          <w:b/>
          <w:smallCaps/>
          <w:color w:val="000000"/>
          <w:sz w:val="28"/>
          <w:szCs w:val="28"/>
        </w:rPr>
        <w:t>ИНФОРМАЦИЯ О ВАКАНСИИ</w:t>
      </w:r>
    </w:p>
    <w:p w:rsidR="00F61DB4" w:rsidRPr="007149CD" w:rsidRDefault="00F61DB4">
      <w:pPr>
        <w:ind w:right="-115"/>
        <w:rPr>
          <w:b/>
        </w:rPr>
      </w:pPr>
    </w:p>
    <w:tbl>
      <w:tblPr>
        <w:tblStyle w:val="StGen1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61DB4" w:rsidRPr="007149C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61DB4" w:rsidRPr="007149CD" w:rsidRDefault="00777973">
            <w:pPr>
              <w:spacing w:before="40" w:after="40"/>
              <w:rPr>
                <w:rFonts w:eastAsia="Times"/>
                <w:i/>
                <w:color w:val="000000"/>
                <w:sz w:val="22"/>
                <w:szCs w:val="22"/>
              </w:rPr>
            </w:pPr>
            <w:r w:rsidRPr="007149CD">
              <w:rPr>
                <w:rFonts w:eastAsia="Times"/>
                <w:b/>
                <w:color w:val="000000"/>
              </w:rPr>
              <w:lastRenderedPageBreak/>
              <w:t>3.1. Регион, адрес работы:</w:t>
            </w:r>
          </w:p>
          <w:p w:rsidR="00F61DB4" w:rsidRPr="007149CD" w:rsidRDefault="00777973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i/>
                <w:color w:val="000000"/>
                <w:sz w:val="22"/>
                <w:szCs w:val="22"/>
              </w:rPr>
              <w:t>(Город, в котором открыта вакансия)</w:t>
            </w: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777973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>3.2. Вакансия:</w:t>
            </w:r>
          </w:p>
          <w:p w:rsidR="00F61DB4" w:rsidRPr="007149CD" w:rsidRDefault="00777973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i/>
                <w:color w:val="000000"/>
                <w:sz w:val="22"/>
                <w:szCs w:val="22"/>
              </w:rPr>
              <w:t>(Название должности)</w:t>
            </w: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61DB4" w:rsidRPr="007149CD" w:rsidRDefault="00F61DB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61DB4" w:rsidRPr="007149CD">
        <w:tc>
          <w:tcPr>
            <w:tcW w:w="10374" w:type="dxa"/>
            <w:vAlign w:val="center"/>
          </w:tcPr>
          <w:p w:rsidR="00F61DB4" w:rsidRPr="007149CD" w:rsidRDefault="007779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b/>
              </w:rPr>
            </w:pPr>
            <w:r w:rsidRPr="007149CD">
              <w:rPr>
                <w:rFonts w:eastAsia="Times"/>
                <w:b/>
                <w:color w:val="000000"/>
              </w:rPr>
              <w:t xml:space="preserve">3.3. </w:t>
            </w:r>
            <w:r w:rsidRPr="007149CD">
              <w:rPr>
                <w:b/>
              </w:rPr>
              <w:t>Должностные обязанности по вакансии</w:t>
            </w:r>
            <w:r w:rsidR="00FC0DD7" w:rsidRPr="007149CD">
              <w:rPr>
                <w:b/>
              </w:rPr>
              <w:t>:</w:t>
            </w: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C0DD7" w:rsidRDefault="00FC0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1669C9" w:rsidRPr="007149CD" w:rsidRDefault="001669C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>3.4. Что будет входить в обязанности «тайного соискателя» на данной должности:</w:t>
            </w: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C0DD7" w:rsidRPr="007149CD" w:rsidTr="007149CD">
        <w:trPr>
          <w:trHeight w:val="736"/>
        </w:trPr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bCs/>
                <w:iCs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 xml:space="preserve">3.5. </w:t>
            </w:r>
            <w:r w:rsidRPr="007149CD">
              <w:rPr>
                <w:rFonts w:eastAsia="Times"/>
                <w:b/>
                <w:bCs/>
                <w:iCs/>
                <w:color w:val="000000"/>
              </w:rPr>
              <w:t>Портрет «тайного соискателя»:</w:t>
            </w:r>
          </w:p>
          <w:p w:rsidR="00FC0DD7" w:rsidRPr="007045A5" w:rsidRDefault="00FC0DD7">
            <w:pPr>
              <w:spacing w:before="40" w:after="40"/>
              <w:rPr>
                <w:rFonts w:eastAsia="Times"/>
                <w:color w:val="000000"/>
                <w:sz w:val="22"/>
                <w:szCs w:val="22"/>
              </w:rPr>
            </w:pPr>
            <w:r w:rsidRPr="007045A5">
              <w:rPr>
                <w:rFonts w:eastAsia="Times"/>
                <w:bCs/>
                <w:i/>
                <w:iCs/>
                <w:color w:val="000000"/>
                <w:sz w:val="22"/>
                <w:szCs w:val="22"/>
              </w:rPr>
              <w:t>(Пол, возраст, национальность, особые приметы)</w:t>
            </w: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</w:p>
          <w:p w:rsidR="00FC0DD7" w:rsidRPr="007149CD" w:rsidRDefault="00FC0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color w:val="000000"/>
                <w:sz w:val="22"/>
                <w:szCs w:val="22"/>
              </w:rPr>
            </w:pP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i/>
                <w:iCs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>3.6.</w:t>
            </w:r>
            <w:r w:rsidRPr="007149CD">
              <w:rPr>
                <w:b/>
                <w:bCs/>
              </w:rPr>
              <w:t xml:space="preserve"> </w:t>
            </w:r>
            <w:r w:rsidRPr="007149CD">
              <w:rPr>
                <w:rFonts w:eastAsia="Times"/>
                <w:b/>
                <w:bCs/>
                <w:color w:val="000000"/>
              </w:rPr>
              <w:t>Особые навыки, которым должен обладать проверяющий:</w:t>
            </w: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</w:p>
          <w:p w:rsidR="00FC0DD7" w:rsidRPr="007149CD" w:rsidRDefault="00FC0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  <w:r w:rsidRPr="007149CD">
              <w:rPr>
                <w:rFonts w:eastAsia="Times"/>
                <w:b/>
                <w:color w:val="000000"/>
              </w:rPr>
              <w:t xml:space="preserve">3.7. </w:t>
            </w:r>
            <w:r w:rsidRPr="007149CD">
              <w:rPr>
                <w:rFonts w:eastAsia="Times"/>
                <w:b/>
                <w:bCs/>
                <w:color w:val="000000"/>
              </w:rPr>
              <w:t>Легенда для «Тайного соискателя»:</w:t>
            </w:r>
          </w:p>
        </w:tc>
      </w:tr>
      <w:tr w:rsidR="00FC0DD7" w:rsidRPr="007149CD">
        <w:tc>
          <w:tcPr>
            <w:tcW w:w="10374" w:type="dxa"/>
            <w:vAlign w:val="center"/>
          </w:tcPr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</w:p>
          <w:p w:rsidR="00FC0DD7" w:rsidRPr="007149CD" w:rsidRDefault="00FC0DD7">
            <w:pPr>
              <w:spacing w:before="40" w:after="40"/>
              <w:rPr>
                <w:rFonts w:eastAsia="Times"/>
                <w:b/>
                <w:color w:val="000000"/>
              </w:rPr>
            </w:pPr>
          </w:p>
        </w:tc>
      </w:tr>
    </w:tbl>
    <w:p w:rsidR="00F61DB4" w:rsidRPr="007149CD" w:rsidRDefault="00F61DB4">
      <w:pPr>
        <w:shd w:val="clear" w:color="auto" w:fill="FFFFFF"/>
        <w:rPr>
          <w:b/>
        </w:rPr>
      </w:pPr>
    </w:p>
    <w:p w:rsidR="00F61DB4" w:rsidRPr="007149CD" w:rsidRDefault="00777973">
      <w:pPr>
        <w:pStyle w:val="2"/>
        <w:jc w:val="center"/>
        <w:rPr>
          <w:b/>
          <w:smallCaps/>
          <w:color w:val="000000"/>
        </w:rPr>
      </w:pPr>
      <w:r w:rsidRPr="007149CD">
        <w:rPr>
          <w:b/>
          <w:smallCaps/>
        </w:rPr>
        <w:t xml:space="preserve">4. </w:t>
      </w:r>
      <w:r w:rsidRPr="007149CD">
        <w:rPr>
          <w:b/>
          <w:smallCaps/>
          <w:color w:val="000000"/>
        </w:rPr>
        <w:t>ДРУГИЕ СВЕДЕНИЯ, ПОЛЕЗНЫЕ В РАБОТЕ НАД ЗАЯВКОЙ</w:t>
      </w:r>
    </w:p>
    <w:p w:rsidR="00F61DB4" w:rsidRPr="007149CD" w:rsidRDefault="00F61DB4"/>
    <w:p w:rsidR="00F61DB4" w:rsidRPr="007149CD" w:rsidRDefault="00777973">
      <w:pPr>
        <w:ind w:left="12"/>
      </w:pPr>
      <w:r w:rsidRPr="007149C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1DB4" w:rsidRPr="007149CD" w:rsidSect="00A4254E">
      <w:headerReference w:type="default" r:id="rId11"/>
      <w:footerReference w:type="default" r:id="rId12"/>
      <w:headerReference w:type="first" r:id="rId13"/>
      <w:pgSz w:w="12240" w:h="15840"/>
      <w:pgMar w:top="719" w:right="567" w:bottom="567" w:left="1134" w:header="568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EA" w:rsidRDefault="00897EEA">
      <w:r>
        <w:separator/>
      </w:r>
    </w:p>
  </w:endnote>
  <w:endnote w:type="continuationSeparator" w:id="0">
    <w:p w:rsidR="00897EEA" w:rsidRDefault="008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B4" w:rsidRDefault="00F61DB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  <w:p w:rsidR="00F61DB4" w:rsidRDefault="0077797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ind w:left="-1134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Данный опросный лист поможет более четко понять ваши пожелания к оказываемой услуге </w:t>
    </w:r>
  </w:p>
  <w:p w:rsidR="00F61DB4" w:rsidRDefault="0077797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ind w:right="49"/>
      <w:jc w:val="center"/>
      <w:rPr>
        <w:color w:val="000000"/>
        <w:sz w:val="15"/>
        <w:szCs w:val="15"/>
      </w:rPr>
    </w:pPr>
    <w:r>
      <w:rPr>
        <w:i/>
        <w:color w:val="000000"/>
        <w:sz w:val="18"/>
        <w:szCs w:val="18"/>
      </w:rPr>
      <w:t>для формирования индивидуального коммерческого предложения.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EA" w:rsidRDefault="00897EEA">
      <w:r>
        <w:separator/>
      </w:r>
    </w:p>
  </w:footnote>
  <w:footnote w:type="continuationSeparator" w:id="0">
    <w:p w:rsidR="00897EEA" w:rsidRDefault="008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A4254E" w:rsidTr="00E10343">
      <w:trPr>
        <w:trHeight w:val="1905"/>
      </w:trPr>
      <w:tc>
        <w:tcPr>
          <w:tcW w:w="4077" w:type="dxa"/>
        </w:tcPr>
        <w:p w:rsidR="00A4254E" w:rsidRDefault="00A4254E" w:rsidP="00E10343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6E12EA2F" wp14:editId="66AEF2E6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A4254E" w:rsidRDefault="00A4254E" w:rsidP="00E10343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A4254E" w:rsidRDefault="00A4254E" w:rsidP="00E10343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A4254E" w:rsidRDefault="00A4254E" w:rsidP="00E10343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A4254E" w:rsidRDefault="00A4254E" w:rsidP="00E10343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A4254E" w:rsidRDefault="00A4254E" w:rsidP="00E10343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A4254E" w:rsidRDefault="00A4254E" w:rsidP="00E1034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A4254E" w:rsidRDefault="00A4254E" w:rsidP="00E1034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A4254E" w:rsidRDefault="00A4254E" w:rsidP="00E1034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A4254E" w:rsidRDefault="00A4254E" w:rsidP="00E1034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A4254E" w:rsidRDefault="00A4254E" w:rsidP="00E10343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F61DB4" w:rsidRDefault="00F61D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Gen5"/>
      <w:tblW w:w="10031" w:type="dxa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F61DB4">
      <w:trPr>
        <w:trHeight w:val="2115"/>
      </w:trPr>
      <w:tc>
        <w:tcPr>
          <w:tcW w:w="4077" w:type="dxa"/>
        </w:tcPr>
        <w:p w:rsidR="00F61DB4" w:rsidRDefault="00777973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695AD815" wp14:editId="5D208913">
                    <wp:extent cx="1904968" cy="900000"/>
                    <wp:effectExtent l="0" t="0" r="0" b="0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904968" cy="900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50.0pt;height:70.9pt;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3284" w:type="dxa"/>
        </w:tcPr>
        <w:p w:rsidR="00F61DB4" w:rsidRDefault="00F61DB4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F61DB4" w:rsidRDefault="00777973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F61DB4" w:rsidRDefault="00777973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F61DB4" w:rsidRDefault="00777973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F61DB4" w:rsidRDefault="00F61DB4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F61DB4" w:rsidRDefault="00F61DB4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F61DB4" w:rsidRDefault="0077797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F61DB4" w:rsidRDefault="0077797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F61DB4" w:rsidRDefault="00777973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F61DB4" w:rsidRDefault="00F61DB4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F61DB4" w:rsidRDefault="00F61DB4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4"/>
    <w:rsid w:val="001669C9"/>
    <w:rsid w:val="007045A5"/>
    <w:rsid w:val="007149CD"/>
    <w:rsid w:val="00777973"/>
    <w:rsid w:val="00897EEA"/>
    <w:rsid w:val="00A4254E"/>
    <w:rsid w:val="00F61DB4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5">
    <w:name w:val="Body Text"/>
    <w:basedOn w:val="a"/>
    <w:link w:val="af6"/>
    <w:pPr>
      <w:spacing w:after="120"/>
    </w:pPr>
  </w:style>
  <w:style w:type="paragraph" w:customStyle="1" w:styleId="af7">
    <w:name w:val="ОРИГИНАЛ"/>
    <w:basedOn w:val="a"/>
    <w:pPr>
      <w:tabs>
        <w:tab w:val="left" w:pos="568"/>
        <w:tab w:val="left" w:pos="1136"/>
      </w:tabs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f8">
    <w:name w:val="Стиль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f5"/>
    <w:pPr>
      <w:spacing w:before="120" w:after="60"/>
      <w:jc w:val="center"/>
    </w:pPr>
    <w:rPr>
      <w:rFonts w:ascii="Arial" w:hAnsi="Arial" w:cs="Arial"/>
      <w:b/>
      <w:bCs/>
      <w:sz w:val="16"/>
      <w:szCs w:val="16"/>
    </w:rPr>
  </w:style>
  <w:style w:type="character" w:styleId="aff0">
    <w:name w:val="Subtle Emphasis"/>
    <w:uiPriority w:val="19"/>
    <w:qFormat/>
    <w:rPr>
      <w:i/>
      <w:iCs/>
      <w:color w:val="404040"/>
    </w:rPr>
  </w:style>
  <w:style w:type="character" w:customStyle="1" w:styleId="af6">
    <w:name w:val="Основной текст Знак"/>
    <w:link w:val="af5"/>
    <w:rPr>
      <w:sz w:val="24"/>
      <w:szCs w:val="24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5">
    <w:name w:val="Body Text"/>
    <w:basedOn w:val="a"/>
    <w:link w:val="af6"/>
    <w:pPr>
      <w:spacing w:after="120"/>
    </w:pPr>
  </w:style>
  <w:style w:type="paragraph" w:customStyle="1" w:styleId="af7">
    <w:name w:val="ОРИГИНАЛ"/>
    <w:basedOn w:val="a"/>
    <w:pPr>
      <w:tabs>
        <w:tab w:val="left" w:pos="568"/>
        <w:tab w:val="left" w:pos="1136"/>
      </w:tabs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f8">
    <w:name w:val="Стиль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f5"/>
    <w:pPr>
      <w:spacing w:before="120" w:after="60"/>
      <w:jc w:val="center"/>
    </w:pPr>
    <w:rPr>
      <w:rFonts w:ascii="Arial" w:hAnsi="Arial" w:cs="Arial"/>
      <w:b/>
      <w:bCs/>
      <w:sz w:val="16"/>
      <w:szCs w:val="16"/>
    </w:rPr>
  </w:style>
  <w:style w:type="character" w:styleId="aff0">
    <w:name w:val="Subtle Emphasis"/>
    <w:uiPriority w:val="19"/>
    <w:qFormat/>
    <w:rPr>
      <w:i/>
      <w:iCs/>
      <w:color w:val="404040"/>
    </w:rPr>
  </w:style>
  <w:style w:type="character" w:customStyle="1" w:styleId="af6">
    <w:name w:val="Основной текст Знак"/>
    <w:link w:val="af5"/>
    <w:rPr>
      <w:sz w:val="24"/>
      <w:szCs w:val="24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DIjSlfUXGp5Cp0n7FEtisUmsw==">AMUW2mV6YMqCyUQRdyT+q6iz14PkDqX9z0e8N7D0dErW/8ZiPET7ZlgiH1MfF/+AklTtNAtafPhQgG7JiJH+f7xhi5kJTrmM4eGntfKBqrOWGpUMWvgx/2Y=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491E061-B7F0-46B7-AE45-C7991A2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4</cp:revision>
  <dcterms:created xsi:type="dcterms:W3CDTF">2022-03-23T14:47:00Z</dcterms:created>
  <dcterms:modified xsi:type="dcterms:W3CDTF">2022-03-25T09:29:00Z</dcterms:modified>
</cp:coreProperties>
</file>